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E9" w:rsidRPr="00806DE9" w:rsidRDefault="00806DE9" w:rsidP="00806DE9">
      <w:pPr>
        <w:spacing w:after="0" w:line="240" w:lineRule="auto"/>
        <w:textAlignment w:val="baseline"/>
        <w:outlineLvl w:val="3"/>
        <w:rPr>
          <w:rFonts w:ascii="Arial" w:eastAsia="Times New Roman" w:hAnsi="Arial" w:cs="Arial"/>
          <w:b/>
          <w:bCs/>
          <w:color w:val="362B36"/>
          <w:sz w:val="21"/>
          <w:szCs w:val="21"/>
          <w:lang w:eastAsia="fr-FR"/>
        </w:rPr>
      </w:pPr>
      <w:r w:rsidRPr="00806DE9">
        <w:rPr>
          <w:rFonts w:ascii="Arial" w:eastAsia="Times New Roman" w:hAnsi="Arial" w:cs="Arial"/>
          <w:b/>
          <w:bCs/>
          <w:color w:val="362B36"/>
          <w:sz w:val="21"/>
          <w:szCs w:val="21"/>
          <w:bdr w:val="none" w:sz="0" w:space="0" w:color="auto" w:frame="1"/>
          <w:lang w:eastAsia="fr-FR"/>
        </w:rPr>
        <w:t>Ingénieur d'exploitation d'instrument (IE</w:t>
      </w:r>
      <w:proofErr w:type="gramStart"/>
      <w:r w:rsidRPr="00806DE9">
        <w:rPr>
          <w:rFonts w:ascii="Arial" w:eastAsia="Times New Roman" w:hAnsi="Arial" w:cs="Arial"/>
          <w:b/>
          <w:bCs/>
          <w:color w:val="362B36"/>
          <w:sz w:val="21"/>
          <w:szCs w:val="21"/>
          <w:bdr w:val="none" w:sz="0" w:space="0" w:color="auto" w:frame="1"/>
          <w:lang w:eastAsia="fr-FR"/>
        </w:rPr>
        <w:t>),(</w:t>
      </w:r>
      <w:proofErr w:type="gramEnd"/>
      <w:r w:rsidRPr="00806DE9">
        <w:rPr>
          <w:rFonts w:ascii="Arial" w:eastAsia="Times New Roman" w:hAnsi="Arial" w:cs="Arial"/>
          <w:b/>
          <w:bCs/>
          <w:color w:val="362B36"/>
          <w:sz w:val="21"/>
          <w:szCs w:val="21"/>
          <w:bdr w:val="none" w:sz="0" w:space="0" w:color="auto" w:frame="1"/>
          <w:lang w:eastAsia="fr-FR"/>
        </w:rPr>
        <w:t>H/F)</w:t>
      </w:r>
    </w:p>
    <w:p w:rsidR="00806DE9" w:rsidRPr="00806DE9" w:rsidRDefault="00806DE9" w:rsidP="00806DE9">
      <w:pPr>
        <w:shd w:val="clear" w:color="auto" w:fill="5EBCD6"/>
        <w:spacing w:before="30" w:after="0" w:line="240" w:lineRule="auto"/>
        <w:textAlignment w:val="baseline"/>
        <w:outlineLvl w:val="2"/>
        <w:rPr>
          <w:rFonts w:ascii="inherit" w:eastAsia="Times New Roman" w:hAnsi="inherit" w:cs="Arial"/>
          <w:b/>
          <w:bCs/>
          <w:color w:val="FFFFFF"/>
          <w:sz w:val="18"/>
          <w:szCs w:val="18"/>
          <w:lang w:eastAsia="fr-FR"/>
        </w:rPr>
      </w:pPr>
      <w:r w:rsidRPr="00806DE9">
        <w:rPr>
          <w:rFonts w:ascii="inherit" w:eastAsia="Times New Roman" w:hAnsi="inherit" w:cs="Arial"/>
          <w:b/>
          <w:bCs/>
          <w:color w:val="FFFFFF"/>
          <w:sz w:val="18"/>
          <w:szCs w:val="18"/>
          <w:lang w:eastAsia="fr-FR"/>
        </w:rPr>
        <w:t>Informations générales</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inherit" w:eastAsia="Times New Roman" w:hAnsi="inherit" w:cs="Arial"/>
          <w:b/>
          <w:bCs/>
          <w:color w:val="00294B"/>
          <w:sz w:val="18"/>
          <w:szCs w:val="18"/>
          <w:bdr w:val="none" w:sz="0" w:space="0" w:color="auto" w:frame="1"/>
          <w:lang w:eastAsia="fr-FR"/>
        </w:rPr>
        <w:t>Intitulé de l'offre : Ingénieur d'exploitation d'instrument (IE</w:t>
      </w:r>
      <w:proofErr w:type="gramStart"/>
      <w:r w:rsidRPr="00806DE9">
        <w:rPr>
          <w:rFonts w:ascii="inherit" w:eastAsia="Times New Roman" w:hAnsi="inherit" w:cs="Arial"/>
          <w:b/>
          <w:bCs/>
          <w:color w:val="00294B"/>
          <w:sz w:val="18"/>
          <w:szCs w:val="18"/>
          <w:bdr w:val="none" w:sz="0" w:space="0" w:color="auto" w:frame="1"/>
          <w:lang w:eastAsia="fr-FR"/>
        </w:rPr>
        <w:t>),(</w:t>
      </w:r>
      <w:proofErr w:type="gramEnd"/>
      <w:r w:rsidRPr="00806DE9">
        <w:rPr>
          <w:rFonts w:ascii="inherit" w:eastAsia="Times New Roman" w:hAnsi="inherit" w:cs="Arial"/>
          <w:b/>
          <w:bCs/>
          <w:color w:val="00294B"/>
          <w:sz w:val="18"/>
          <w:szCs w:val="18"/>
          <w:bdr w:val="none" w:sz="0" w:space="0" w:color="auto" w:frame="1"/>
          <w:lang w:eastAsia="fr-FR"/>
        </w:rPr>
        <w:t>H/F)</w:t>
      </w:r>
      <w:r w:rsidRPr="00806DE9">
        <w:rPr>
          <w:rFonts w:ascii="Arial" w:eastAsia="Times New Roman" w:hAnsi="Arial" w:cs="Arial"/>
          <w:color w:val="00294B"/>
          <w:sz w:val="18"/>
          <w:szCs w:val="18"/>
          <w:lang w:eastAsia="fr-FR"/>
        </w:rPr>
        <w:t xml:space="preserve"> </w:t>
      </w:r>
    </w:p>
    <w:p w:rsidR="005A572E"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URL publique de l'offre : /Offres/CDD/FR636-EVEMAG-120/Default.aspx</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 xml:space="preserve">Référence : </w:t>
      </w:r>
      <w:r w:rsidR="00A12B97">
        <w:rPr>
          <w:rFonts w:ascii="Arial" w:eastAsia="Times New Roman" w:hAnsi="Arial" w:cs="Arial"/>
          <w:color w:val="00294B"/>
          <w:sz w:val="18"/>
          <w:szCs w:val="18"/>
          <w:lang w:eastAsia="fr-FR"/>
        </w:rPr>
        <w:t>UAR</w:t>
      </w:r>
      <w:r w:rsidRPr="00806DE9">
        <w:rPr>
          <w:rFonts w:ascii="Arial" w:eastAsia="Times New Roman" w:hAnsi="Arial" w:cs="Arial"/>
          <w:color w:val="00294B"/>
          <w:sz w:val="18"/>
          <w:szCs w:val="18"/>
          <w:lang w:eastAsia="fr-FR"/>
        </w:rPr>
        <w:t>636-EVEMAG-120</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Nombre de Postes : 1</w:t>
      </w:r>
    </w:p>
    <w:p w:rsidR="008E5CCF"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lang w:eastAsia="fr-FR"/>
        </w:rPr>
        <w:t>Lieu de travail : </w:t>
      </w:r>
      <w:r w:rsidRPr="00806DE9">
        <w:rPr>
          <w:rFonts w:ascii="Arial" w:eastAsia="Times New Roman" w:hAnsi="Arial" w:cs="Arial"/>
          <w:color w:val="00294B"/>
          <w:sz w:val="18"/>
          <w:szCs w:val="18"/>
          <w:bdr w:val="none" w:sz="0" w:space="0" w:color="auto" w:frame="1"/>
          <w:lang w:eastAsia="fr-FR"/>
        </w:rPr>
        <w:t>GUYANCOURT</w:t>
      </w:r>
    </w:p>
    <w:p w:rsidR="008E5CCF"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lang w:eastAsia="fr-FR"/>
        </w:rPr>
        <w:t>Date de publication : </w:t>
      </w:r>
      <w:r w:rsidR="00A12B97">
        <w:rPr>
          <w:rFonts w:ascii="Arial" w:eastAsia="Times New Roman" w:hAnsi="Arial" w:cs="Arial"/>
          <w:color w:val="00294B"/>
          <w:sz w:val="18"/>
          <w:szCs w:val="18"/>
          <w:bdr w:val="none" w:sz="0" w:space="0" w:color="auto" w:frame="1"/>
          <w:lang w:eastAsia="fr-FR"/>
        </w:rPr>
        <w:t>mercredi 16 juillet 2025</w:t>
      </w:r>
    </w:p>
    <w:p w:rsidR="008E5CCF"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lang w:eastAsia="fr-FR"/>
        </w:rPr>
        <w:t>Type de contrat : </w:t>
      </w:r>
      <w:r w:rsidRPr="00806DE9">
        <w:rPr>
          <w:rFonts w:ascii="Arial" w:eastAsia="Times New Roman" w:hAnsi="Arial" w:cs="Arial"/>
          <w:color w:val="00294B"/>
          <w:sz w:val="18"/>
          <w:szCs w:val="18"/>
          <w:bdr w:val="none" w:sz="0" w:space="0" w:color="auto" w:frame="1"/>
          <w:lang w:eastAsia="fr-FR"/>
        </w:rPr>
        <w:t>CDD Technique/Ad</w:t>
      </w:r>
      <w:bookmarkStart w:id="0" w:name="_GoBack"/>
      <w:bookmarkEnd w:id="0"/>
      <w:r w:rsidRPr="00806DE9">
        <w:rPr>
          <w:rFonts w:ascii="Arial" w:eastAsia="Times New Roman" w:hAnsi="Arial" w:cs="Arial"/>
          <w:color w:val="00294B"/>
          <w:sz w:val="18"/>
          <w:szCs w:val="18"/>
          <w:bdr w:val="none" w:sz="0" w:space="0" w:color="auto" w:frame="1"/>
          <w:lang w:eastAsia="fr-FR"/>
        </w:rPr>
        <w:t>ministratif</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Durée du contrat : 12 mois</w:t>
      </w:r>
    </w:p>
    <w:p w:rsidR="008E5CCF" w:rsidRPr="00A12B97"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 xml:space="preserve">Date d'embauche prévue : </w:t>
      </w:r>
      <w:r w:rsidR="00A12B97">
        <w:rPr>
          <w:rFonts w:ascii="Arial" w:eastAsia="Times New Roman" w:hAnsi="Arial" w:cs="Arial"/>
          <w:color w:val="00294B"/>
          <w:sz w:val="18"/>
          <w:szCs w:val="18"/>
          <w:lang w:eastAsia="fr-FR"/>
        </w:rPr>
        <w:t>01 Octobre 2025</w:t>
      </w:r>
    </w:p>
    <w:p w:rsidR="008A68EC"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lang w:eastAsia="fr-FR"/>
        </w:rPr>
        <w:t>Quotité de travail : </w:t>
      </w:r>
      <w:r w:rsidRPr="00806DE9">
        <w:rPr>
          <w:rFonts w:ascii="Arial" w:eastAsia="Times New Roman" w:hAnsi="Arial" w:cs="Arial"/>
          <w:color w:val="00294B"/>
          <w:sz w:val="18"/>
          <w:szCs w:val="18"/>
          <w:bdr w:val="none" w:sz="0" w:space="0" w:color="auto" w:frame="1"/>
          <w:lang w:eastAsia="fr-FR"/>
        </w:rPr>
        <w:t>Temps complet</w:t>
      </w:r>
    </w:p>
    <w:p w:rsidR="008E5CCF" w:rsidRPr="008A68EC" w:rsidRDefault="00A12B97" w:rsidP="00806DE9">
      <w:pPr>
        <w:spacing w:after="0" w:line="240" w:lineRule="auto"/>
        <w:jc w:val="both"/>
        <w:textAlignment w:val="baseline"/>
        <w:rPr>
          <w:rFonts w:ascii="Arial" w:eastAsia="Times New Roman" w:hAnsi="Arial" w:cs="Arial"/>
          <w:color w:val="00294B"/>
          <w:sz w:val="18"/>
          <w:szCs w:val="18"/>
          <w:lang w:eastAsia="fr-FR"/>
        </w:rPr>
      </w:pPr>
      <w:r>
        <w:rPr>
          <w:rFonts w:ascii="Arial" w:eastAsia="Times New Roman" w:hAnsi="Arial" w:cs="Arial"/>
          <w:color w:val="00294B"/>
          <w:sz w:val="18"/>
          <w:szCs w:val="18"/>
          <w:lang w:eastAsia="fr-FR"/>
        </w:rPr>
        <w:t>Rémunération :</w:t>
      </w:r>
      <w:r w:rsidR="00F056C1">
        <w:rPr>
          <w:rFonts w:ascii="Arial" w:eastAsia="Times New Roman" w:hAnsi="Arial" w:cs="Arial"/>
          <w:color w:val="00294B"/>
          <w:sz w:val="18"/>
          <w:szCs w:val="18"/>
          <w:bdr w:val="none" w:sz="0" w:space="0" w:color="auto" w:frame="1"/>
          <w:lang w:eastAsia="fr-FR"/>
        </w:rPr>
        <w:t xml:space="preserve"> </w:t>
      </w:r>
      <w:r w:rsidR="00F056C1" w:rsidRPr="00A12B97">
        <w:rPr>
          <w:rFonts w:ascii="Arial" w:eastAsia="Times New Roman" w:hAnsi="Arial" w:cs="Arial"/>
          <w:color w:val="00294B"/>
          <w:sz w:val="18"/>
          <w:szCs w:val="18"/>
          <w:lang w:eastAsia="fr-FR"/>
        </w:rPr>
        <w:t>De 2419,53 € à 2962,44 € selon expérience</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Niveau d'études souhaité : </w:t>
      </w:r>
      <w:r w:rsidRPr="00806DE9">
        <w:rPr>
          <w:rFonts w:ascii="Arial" w:eastAsia="Times New Roman" w:hAnsi="Arial" w:cs="Arial"/>
          <w:color w:val="00294B"/>
          <w:sz w:val="18"/>
          <w:szCs w:val="18"/>
          <w:bdr w:val="none" w:sz="0" w:space="0" w:color="auto" w:frame="1"/>
          <w:lang w:eastAsia="fr-FR"/>
        </w:rPr>
        <w:t>Niveau 6 - (Bac+3 ou 4)</w:t>
      </w:r>
      <w:r w:rsidRPr="00806DE9">
        <w:rPr>
          <w:rFonts w:ascii="Arial" w:eastAsia="Times New Roman" w:hAnsi="Arial" w:cs="Arial"/>
          <w:color w:val="00294B"/>
          <w:sz w:val="18"/>
          <w:szCs w:val="18"/>
          <w:lang w:eastAsia="fr-FR"/>
        </w:rPr>
        <w:t xml:space="preserve"> </w:t>
      </w:r>
    </w:p>
    <w:p w:rsidR="008A68EC"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lang w:eastAsia="fr-FR"/>
        </w:rPr>
        <w:t>Expérience souhaitée : </w:t>
      </w:r>
      <w:r w:rsidRPr="00806DE9">
        <w:rPr>
          <w:rFonts w:ascii="Arial" w:eastAsia="Times New Roman" w:hAnsi="Arial" w:cs="Arial"/>
          <w:color w:val="00294B"/>
          <w:sz w:val="18"/>
          <w:szCs w:val="18"/>
          <w:bdr w:val="none" w:sz="0" w:space="0" w:color="auto" w:frame="1"/>
          <w:lang w:eastAsia="fr-FR"/>
        </w:rPr>
        <w:t>Indifférent</w:t>
      </w:r>
    </w:p>
    <w:p w:rsidR="008E5CCF"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BAP : Sciences de l'Ingénieur et instrumentation scientifique</w:t>
      </w:r>
    </w:p>
    <w:p w:rsidR="00806DE9" w:rsidRPr="00806DE9"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lang w:eastAsia="fr-FR"/>
        </w:rPr>
        <w:t>Emploi type : </w:t>
      </w:r>
      <w:proofErr w:type="spellStart"/>
      <w:r w:rsidRPr="00806DE9">
        <w:rPr>
          <w:rFonts w:ascii="Arial" w:eastAsia="Times New Roman" w:hAnsi="Arial" w:cs="Arial"/>
          <w:color w:val="00294B"/>
          <w:sz w:val="18"/>
          <w:szCs w:val="18"/>
          <w:bdr w:val="none" w:sz="0" w:space="0" w:color="auto" w:frame="1"/>
          <w:lang w:eastAsia="fr-FR"/>
        </w:rPr>
        <w:t>Ingénieur-e</w:t>
      </w:r>
      <w:proofErr w:type="spellEnd"/>
      <w:r w:rsidRPr="00806DE9">
        <w:rPr>
          <w:rFonts w:ascii="Arial" w:eastAsia="Times New Roman" w:hAnsi="Arial" w:cs="Arial"/>
          <w:color w:val="00294B"/>
          <w:sz w:val="18"/>
          <w:szCs w:val="18"/>
          <w:bdr w:val="none" w:sz="0" w:space="0" w:color="auto" w:frame="1"/>
          <w:lang w:eastAsia="fr-FR"/>
        </w:rPr>
        <w:t xml:space="preserve"> d'exploitation d'instrument</w:t>
      </w:r>
    </w:p>
    <w:p w:rsidR="00806DE9" w:rsidRPr="00806DE9" w:rsidRDefault="00806DE9" w:rsidP="00806DE9">
      <w:pPr>
        <w:shd w:val="clear" w:color="auto" w:fill="5EBCD6"/>
        <w:spacing w:before="30" w:after="0" w:line="240" w:lineRule="auto"/>
        <w:textAlignment w:val="baseline"/>
        <w:outlineLvl w:val="2"/>
        <w:rPr>
          <w:rFonts w:ascii="inherit" w:eastAsia="Times New Roman" w:hAnsi="inherit" w:cs="Arial"/>
          <w:b/>
          <w:bCs/>
          <w:color w:val="FFFFFF"/>
          <w:sz w:val="18"/>
          <w:szCs w:val="18"/>
          <w:lang w:eastAsia="fr-FR"/>
        </w:rPr>
      </w:pPr>
      <w:r w:rsidRPr="00806DE9">
        <w:rPr>
          <w:rFonts w:ascii="inherit" w:eastAsia="Times New Roman" w:hAnsi="inherit" w:cs="Arial"/>
          <w:b/>
          <w:bCs/>
          <w:color w:val="FFFFFF"/>
          <w:sz w:val="18"/>
          <w:szCs w:val="18"/>
          <w:lang w:eastAsia="fr-FR"/>
        </w:rPr>
        <w:t>Missions</w:t>
      </w:r>
    </w:p>
    <w:p w:rsidR="00806DE9" w:rsidRPr="00806DE9"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bdr w:val="none" w:sz="0" w:space="0" w:color="auto" w:frame="1"/>
          <w:lang w:eastAsia="fr-FR"/>
        </w:rPr>
        <w:t>Le SIRTA, Site Instrumental de Recherche par Télédétection Atmosphérique a pour mission la réalisation d'observation, la collecte et la distribution de données atmosphériques dans le but de participer à la recherche sur le climat, la météorologie et la qualité de l'air. Les instruments de mesure installés sur l'observatoire, fonctionnent de manière routinière afin de documenter toutes les situations météorologiques de manière continue et pérenne. La personne recrutée devra en collaboration avec d'autres ingénieurs, veiller au bon fonctionnement des instruments, faciliter et contribuer à la réalisation de leurs maintenances et participer aux développements des capacités d'observation.</w:t>
      </w:r>
    </w:p>
    <w:p w:rsidR="00806DE9" w:rsidRPr="00806DE9" w:rsidRDefault="00806DE9" w:rsidP="00806DE9">
      <w:pPr>
        <w:shd w:val="clear" w:color="auto" w:fill="5EBCD6"/>
        <w:spacing w:before="30" w:after="0" w:line="240" w:lineRule="auto"/>
        <w:textAlignment w:val="baseline"/>
        <w:outlineLvl w:val="2"/>
        <w:rPr>
          <w:rFonts w:ascii="inherit" w:eastAsia="Times New Roman" w:hAnsi="inherit" w:cs="Arial"/>
          <w:b/>
          <w:bCs/>
          <w:color w:val="FFFFFF"/>
          <w:sz w:val="18"/>
          <w:szCs w:val="18"/>
          <w:lang w:eastAsia="fr-FR"/>
        </w:rPr>
      </w:pPr>
      <w:r w:rsidRPr="00806DE9">
        <w:rPr>
          <w:rFonts w:ascii="inherit" w:eastAsia="Times New Roman" w:hAnsi="inherit" w:cs="Arial"/>
          <w:b/>
          <w:bCs/>
          <w:color w:val="FFFFFF"/>
          <w:sz w:val="18"/>
          <w:szCs w:val="18"/>
          <w:lang w:eastAsia="fr-FR"/>
        </w:rPr>
        <w:t>Activités</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Organiser et gérer le planning d'utilisation et de maintenance d'instruments clés permanents de l'observatoire SIRTA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Piloter les interventions de maintenance et de dépannage de ces instruments de manière à respecter les recommandations des réseaux nationaux et internationaux auxquels ils appartiennent.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Appliquer les protocoles de mesure et de calibration de ces instruments selon les procédures des réseaux précédemment évoqués.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Gérer d'un point de vue technique la globalité d'un système de mesures, de la planification de l'installation à la mise en place du flux de données validées sur la base de données SIRTA.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Documenter la qualité de la prise de mesure du noyau dur instrumental permanent du SIRTA via des logiciels développés au sein du SIRTA ;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Assurer la qualité géophysique des données en relation avec le référent scientifique et mettre en place au besoin </w:t>
      </w:r>
      <w:r w:rsidR="00A12B97">
        <w:rPr>
          <w:rFonts w:ascii="Arial" w:eastAsia="Times New Roman" w:hAnsi="Arial" w:cs="Arial"/>
          <w:color w:val="00294B"/>
          <w:sz w:val="18"/>
          <w:szCs w:val="18"/>
          <w:bdr w:val="none" w:sz="0" w:space="0" w:color="auto" w:frame="1"/>
          <w:lang w:eastAsia="fr-FR"/>
        </w:rPr>
        <w:t>d</w:t>
      </w:r>
      <w:r w:rsidRPr="00806DE9">
        <w:rPr>
          <w:rFonts w:ascii="Arial" w:eastAsia="Times New Roman" w:hAnsi="Arial" w:cs="Arial"/>
          <w:color w:val="00294B"/>
          <w:sz w:val="18"/>
          <w:szCs w:val="18"/>
          <w:bdr w:val="none" w:sz="0" w:space="0" w:color="auto" w:frame="1"/>
          <w:lang w:eastAsia="fr-FR"/>
        </w:rPr>
        <w:t xml:space="preserve">es actions de maintenance curative.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Être en contact étroit avec la cellule informatique SIRTA pour participer au développement d'outils de suivi de la qualité des données et être moteur dans les besoins en suivi opérationnel sur site. </w:t>
      </w:r>
    </w:p>
    <w:p w:rsidR="00806DE9"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Réaliser des bilans hebdomadaires et mensuels sur le fonctionnement des instruments, extraire les informations importantes et rédiger une synthèse d'éléments centraux.</w:t>
      </w:r>
    </w:p>
    <w:p w:rsidR="00A12B97" w:rsidRPr="00A12B97" w:rsidRDefault="00A12B97" w:rsidP="00A12B97">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bdr w:val="none" w:sz="0" w:space="0" w:color="auto" w:frame="1"/>
          <w:lang w:eastAsia="fr-FR"/>
        </w:rPr>
        <w:t>• Réaliser des</w:t>
      </w:r>
      <w:r>
        <w:rPr>
          <w:rFonts w:ascii="Arial" w:eastAsia="Times New Roman" w:hAnsi="Arial" w:cs="Arial"/>
          <w:color w:val="00294B"/>
          <w:sz w:val="18"/>
          <w:szCs w:val="18"/>
          <w:bdr w:val="none" w:sz="0" w:space="0" w:color="auto" w:frame="1"/>
          <w:lang w:eastAsia="fr-FR"/>
        </w:rPr>
        <w:t xml:space="preserve"> analyses de données pour suivre les variables techniques instrumentale, évaluer la qualité des produits géophysiques, calibrer des instruments via des protocoles instrumentaux précis.</w:t>
      </w:r>
    </w:p>
    <w:p w:rsidR="00806DE9" w:rsidRPr="00806DE9" w:rsidRDefault="00806DE9" w:rsidP="00806DE9">
      <w:pPr>
        <w:shd w:val="clear" w:color="auto" w:fill="5EBCD6"/>
        <w:spacing w:before="30" w:after="0" w:line="240" w:lineRule="auto"/>
        <w:textAlignment w:val="baseline"/>
        <w:outlineLvl w:val="2"/>
        <w:rPr>
          <w:rFonts w:ascii="inherit" w:eastAsia="Times New Roman" w:hAnsi="inherit" w:cs="Arial"/>
          <w:b/>
          <w:bCs/>
          <w:color w:val="FFFFFF"/>
          <w:sz w:val="18"/>
          <w:szCs w:val="18"/>
          <w:lang w:eastAsia="fr-FR"/>
        </w:rPr>
      </w:pPr>
      <w:r w:rsidRPr="00806DE9">
        <w:rPr>
          <w:rFonts w:ascii="inherit" w:eastAsia="Times New Roman" w:hAnsi="inherit" w:cs="Arial"/>
          <w:b/>
          <w:bCs/>
          <w:color w:val="FFFFFF"/>
          <w:sz w:val="18"/>
          <w:szCs w:val="18"/>
          <w:lang w:eastAsia="fr-FR"/>
        </w:rPr>
        <w:t>Compétences</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Minimum Licence ou équivalent dans le domaine des mesures physiques et exploitation d'instruments• Avoir une bonne connaissance des techniques de mesure physique et leur métrologie, en relation avec la physique de l'atmosphère</w:t>
      </w:r>
      <w:r w:rsidRPr="00806DE9">
        <w:rPr>
          <w:rFonts w:ascii="Arial" w:eastAsia="Times New Roman" w:hAnsi="Arial" w:cs="Arial"/>
          <w:color w:val="00294B"/>
          <w:sz w:val="18"/>
          <w:szCs w:val="18"/>
          <w:bdr w:val="none" w:sz="0" w:space="0" w:color="auto" w:frame="1"/>
          <w:lang w:eastAsia="fr-FR"/>
        </w:rPr>
        <w:br/>
        <w:t>• Avoir des notions de base en physique de l'atmosphère</w:t>
      </w:r>
    </w:p>
    <w:p w:rsidR="00A12B97" w:rsidRDefault="00A12B97"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Pr>
          <w:rFonts w:ascii="Arial" w:eastAsia="Times New Roman" w:hAnsi="Arial" w:cs="Arial"/>
          <w:color w:val="00294B"/>
          <w:sz w:val="18"/>
          <w:szCs w:val="18"/>
          <w:bdr w:val="none" w:sz="0" w:space="0" w:color="auto" w:frame="1"/>
          <w:lang w:eastAsia="fr-FR"/>
        </w:rPr>
        <w:t xml:space="preserve">• Connaitre </w:t>
      </w:r>
      <w:r w:rsidR="00806DE9" w:rsidRPr="00806DE9">
        <w:rPr>
          <w:rFonts w:ascii="Arial" w:eastAsia="Times New Roman" w:hAnsi="Arial" w:cs="Arial"/>
          <w:color w:val="00294B"/>
          <w:sz w:val="18"/>
          <w:szCs w:val="18"/>
          <w:bdr w:val="none" w:sz="0" w:space="0" w:color="auto" w:frame="1"/>
          <w:lang w:eastAsia="fr-FR"/>
        </w:rPr>
        <w:t xml:space="preserve">un langage de programmation informatique </w:t>
      </w:r>
      <w:r>
        <w:rPr>
          <w:rFonts w:ascii="Arial" w:eastAsia="Times New Roman" w:hAnsi="Arial" w:cs="Arial"/>
          <w:color w:val="00294B"/>
          <w:sz w:val="18"/>
          <w:szCs w:val="18"/>
          <w:bdr w:val="none" w:sz="0" w:space="0" w:color="auto" w:frame="1"/>
          <w:lang w:eastAsia="fr-FR"/>
        </w:rPr>
        <w:t>serait</w:t>
      </w:r>
      <w:r w:rsidR="00806DE9" w:rsidRPr="00806DE9">
        <w:rPr>
          <w:rFonts w:ascii="Arial" w:eastAsia="Times New Roman" w:hAnsi="Arial" w:cs="Arial"/>
          <w:color w:val="00294B"/>
          <w:sz w:val="18"/>
          <w:szCs w:val="18"/>
          <w:bdr w:val="none" w:sz="0" w:space="0" w:color="auto" w:frame="1"/>
          <w:lang w:eastAsia="fr-FR"/>
        </w:rPr>
        <w:t xml:space="preserve"> appréciée</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Être capable de travailler en interaction avec des équipes constituées de corps de métier divers (informaticiens, opticiens, mécaniciens, scientifiques, etc.).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Être ouvert aux recommandations faites par les responsables scientifiques instrumentaux</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Avoir de bonnes capacités rédactionnelles en français (synthèse de documents techniques, protocole de mesures / calibrations, etc.) ; </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 Maitriser les bases en anglais ou faire preuve de motivation pour suivre des formations d'apprentissage de l'anglais technique. </w:t>
      </w:r>
    </w:p>
    <w:p w:rsidR="00806DE9" w:rsidRPr="00806DE9"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bdr w:val="none" w:sz="0" w:space="0" w:color="auto" w:frame="1"/>
          <w:lang w:eastAsia="fr-FR"/>
        </w:rPr>
        <w:t>• Faire preuve d'initiative et avoir le sens du service</w:t>
      </w:r>
    </w:p>
    <w:p w:rsidR="00806DE9" w:rsidRPr="00806DE9" w:rsidRDefault="00806DE9" w:rsidP="00806DE9">
      <w:pPr>
        <w:shd w:val="clear" w:color="auto" w:fill="5EBCD6"/>
        <w:spacing w:before="30" w:after="0" w:line="240" w:lineRule="auto"/>
        <w:textAlignment w:val="baseline"/>
        <w:outlineLvl w:val="2"/>
        <w:rPr>
          <w:rFonts w:ascii="inherit" w:eastAsia="Times New Roman" w:hAnsi="inherit" w:cs="Arial"/>
          <w:b/>
          <w:bCs/>
          <w:color w:val="FFFFFF"/>
          <w:sz w:val="18"/>
          <w:szCs w:val="18"/>
          <w:lang w:eastAsia="fr-FR"/>
        </w:rPr>
      </w:pPr>
      <w:r w:rsidRPr="00806DE9">
        <w:rPr>
          <w:rFonts w:ascii="inherit" w:eastAsia="Times New Roman" w:hAnsi="inherit" w:cs="Arial"/>
          <w:b/>
          <w:bCs/>
          <w:color w:val="FFFFFF"/>
          <w:sz w:val="18"/>
          <w:szCs w:val="18"/>
          <w:lang w:eastAsia="fr-FR"/>
        </w:rPr>
        <w:t>Contexte de travail</w:t>
      </w:r>
    </w:p>
    <w:p w:rsidR="00A618A2" w:rsidRDefault="00806DE9"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r w:rsidRPr="00806DE9">
        <w:rPr>
          <w:rFonts w:ascii="Arial" w:eastAsia="Times New Roman" w:hAnsi="Arial" w:cs="Arial"/>
          <w:color w:val="00294B"/>
          <w:sz w:val="18"/>
          <w:szCs w:val="18"/>
          <w:bdr w:val="none" w:sz="0" w:space="0" w:color="auto" w:frame="1"/>
          <w:lang w:eastAsia="fr-FR"/>
        </w:rPr>
        <w:t xml:space="preserve">Contexte : L'IPSL regroupe des chercheurs, ingénieurs, et techniciens pour la recherche dans les sciences du climat et de l'environnement. Le SIRTA est un observatoire de recherche atmosphérique de l'IPSL. Il rassemble des instruments de télédétection afin de documenter avec précision, sur le long terme, des processus atmosphériques. L'assistant ingénieur travaillera dans une équipe de 15 personnes, au sein du groupe technique (4 personnes), en contact avec des nombreux techniciens, ingénieurs et chercheurs de différents laboratoires. Contrat de 12 mois, renouvelable, </w:t>
      </w:r>
    </w:p>
    <w:p w:rsidR="00A618A2" w:rsidRDefault="00A618A2" w:rsidP="00806DE9">
      <w:pPr>
        <w:spacing w:after="0" w:line="240" w:lineRule="auto"/>
        <w:jc w:val="both"/>
        <w:textAlignment w:val="baseline"/>
        <w:rPr>
          <w:rFonts w:ascii="Arial" w:eastAsia="Times New Roman" w:hAnsi="Arial" w:cs="Arial"/>
          <w:color w:val="00294B"/>
          <w:sz w:val="18"/>
          <w:szCs w:val="18"/>
          <w:bdr w:val="none" w:sz="0" w:space="0" w:color="auto" w:frame="1"/>
          <w:lang w:eastAsia="fr-FR"/>
        </w:rPr>
      </w:pPr>
    </w:p>
    <w:p w:rsidR="00806DE9" w:rsidRPr="00806DE9" w:rsidRDefault="00806DE9" w:rsidP="00806DE9">
      <w:pPr>
        <w:spacing w:after="0" w:line="240" w:lineRule="auto"/>
        <w:jc w:val="both"/>
        <w:textAlignment w:val="baseline"/>
        <w:rPr>
          <w:rFonts w:ascii="Arial" w:eastAsia="Times New Roman" w:hAnsi="Arial" w:cs="Arial"/>
          <w:color w:val="00294B"/>
          <w:sz w:val="18"/>
          <w:szCs w:val="18"/>
          <w:lang w:eastAsia="fr-FR"/>
        </w:rPr>
      </w:pPr>
      <w:r w:rsidRPr="00806DE9">
        <w:rPr>
          <w:rFonts w:ascii="Arial" w:eastAsia="Times New Roman" w:hAnsi="Arial" w:cs="Arial"/>
          <w:color w:val="00294B"/>
          <w:sz w:val="18"/>
          <w:szCs w:val="18"/>
          <w:bdr w:val="none" w:sz="0" w:space="0" w:color="auto" w:frame="1"/>
          <w:lang w:eastAsia="fr-FR"/>
        </w:rPr>
        <w:lastRenderedPageBreak/>
        <w:t>LIEU DU POSTE : PALAISEAU</w:t>
      </w:r>
    </w:p>
    <w:p w:rsidR="00494D3C" w:rsidRDefault="00494D3C"/>
    <w:sectPr w:rsidR="00494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3562B"/>
    <w:multiLevelType w:val="hybridMultilevel"/>
    <w:tmpl w:val="067AE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E9"/>
    <w:rsid w:val="00494D3C"/>
    <w:rsid w:val="005A572E"/>
    <w:rsid w:val="00806DE9"/>
    <w:rsid w:val="008A68EC"/>
    <w:rsid w:val="008E5CCF"/>
    <w:rsid w:val="00A12B97"/>
    <w:rsid w:val="00A618A2"/>
    <w:rsid w:val="00F05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DB56"/>
  <w15:chartTrackingRefBased/>
  <w15:docId w15:val="{A7DD2025-43CD-4A90-A306-260179F4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4386">
      <w:bodyDiv w:val="1"/>
      <w:marLeft w:val="0"/>
      <w:marRight w:val="0"/>
      <w:marTop w:val="0"/>
      <w:marBottom w:val="0"/>
      <w:divBdr>
        <w:top w:val="none" w:sz="0" w:space="0" w:color="auto"/>
        <w:left w:val="none" w:sz="0" w:space="0" w:color="auto"/>
        <w:bottom w:val="none" w:sz="0" w:space="0" w:color="auto"/>
        <w:right w:val="none" w:sz="0" w:space="0" w:color="auto"/>
      </w:divBdr>
      <w:divsChild>
        <w:div w:id="1859544098">
          <w:marLeft w:val="0"/>
          <w:marRight w:val="0"/>
          <w:marTop w:val="0"/>
          <w:marBottom w:val="0"/>
          <w:divBdr>
            <w:top w:val="none" w:sz="0" w:space="0" w:color="auto"/>
            <w:left w:val="none" w:sz="0" w:space="0" w:color="auto"/>
            <w:bottom w:val="none" w:sz="0" w:space="0" w:color="auto"/>
            <w:right w:val="none" w:sz="0" w:space="0" w:color="auto"/>
          </w:divBdr>
          <w:divsChild>
            <w:div w:id="634454102">
              <w:marLeft w:val="0"/>
              <w:marRight w:val="0"/>
              <w:marTop w:val="0"/>
              <w:marBottom w:val="0"/>
              <w:divBdr>
                <w:top w:val="none" w:sz="0" w:space="0" w:color="auto"/>
                <w:left w:val="none" w:sz="0" w:space="0" w:color="auto"/>
                <w:bottom w:val="none" w:sz="0" w:space="0" w:color="auto"/>
                <w:right w:val="none" w:sz="0" w:space="0" w:color="auto"/>
              </w:divBdr>
              <w:divsChild>
                <w:div w:id="187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695</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Magne</dc:creator>
  <cp:keywords/>
  <dc:description/>
  <cp:lastModifiedBy>Jean-Charles Dupont</cp:lastModifiedBy>
  <cp:revision>11</cp:revision>
  <dcterms:created xsi:type="dcterms:W3CDTF">2024-09-09T12:05:00Z</dcterms:created>
  <dcterms:modified xsi:type="dcterms:W3CDTF">2025-07-11T11:19:00Z</dcterms:modified>
</cp:coreProperties>
</file>